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jc w:val="center"/>
        <w:rPr>
          <w:rFonts w:ascii="Calibri" w:cs="Calibri" w:eastAsia="Calibri" w:hAnsi="Calibri"/>
          <w:b w:val="1"/>
          <w:sz w:val="30"/>
          <w:szCs w:val="30"/>
        </w:rPr>
      </w:pPr>
      <w:r w:rsidDel="00000000" w:rsidR="00000000" w:rsidRPr="00000000">
        <w:rPr>
          <w:rFonts w:ascii="Calibri" w:cs="Calibri" w:eastAsia="Calibri" w:hAnsi="Calibri"/>
          <w:b w:val="1"/>
          <w:sz w:val="30"/>
          <w:szCs w:val="30"/>
          <w:rtl w:val="0"/>
        </w:rPr>
        <w:t xml:space="preserve">Variation in Sagebrush Seed Weights within Populations</w:t>
      </w:r>
    </w:p>
    <w:p w:rsidR="00000000" w:rsidDel="00000000" w:rsidP="00000000" w:rsidRDefault="00000000" w:rsidRPr="00000000" w14:paraId="00000002">
      <w:pPr>
        <w:pageBreakBefore w:val="0"/>
        <w:jc w:val="center"/>
        <w:rPr>
          <w:rFonts w:ascii="Calibri" w:cs="Calibri" w:eastAsia="Calibri" w:hAnsi="Calibri"/>
          <w:b w:val="1"/>
          <w:sz w:val="30"/>
          <w:szCs w:val="30"/>
        </w:rPr>
      </w:pPr>
      <w:r w:rsidDel="00000000" w:rsidR="00000000" w:rsidRPr="00000000">
        <w:rPr>
          <w:rFonts w:ascii="Calibri" w:cs="Calibri" w:eastAsia="Calibri" w:hAnsi="Calibri"/>
          <w:b w:val="1"/>
          <w:sz w:val="30"/>
          <w:szCs w:val="30"/>
          <w:rtl w:val="0"/>
        </w:rPr>
        <w:t xml:space="preserve">Home Assignmen</w:t>
      </w:r>
      <w:r w:rsidDel="00000000" w:rsidR="00000000" w:rsidRPr="00000000">
        <w:rPr>
          <w:rFonts w:ascii="Calibri" w:cs="Calibri" w:eastAsia="Calibri" w:hAnsi="Calibri"/>
          <w:b w:val="1"/>
          <w:sz w:val="30"/>
          <w:szCs w:val="30"/>
          <w:rtl w:val="0"/>
        </w:rPr>
        <w:t xml:space="preserve">t </w:t>
      </w:r>
    </w:p>
    <w:p w:rsidR="00000000" w:rsidDel="00000000" w:rsidP="00000000" w:rsidRDefault="00000000" w:rsidRPr="00000000" w14:paraId="00000003">
      <w:pPr>
        <w:pageBreakBefore w:val="0"/>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4">
      <w:pPr>
        <w:pageBreakBefore w:val="0"/>
        <w:jc w:val="left"/>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Introduction</w:t>
      </w:r>
    </w:p>
    <w:p w:rsidR="00000000" w:rsidDel="00000000" w:rsidP="00000000" w:rsidRDefault="00000000" w:rsidRPr="00000000" w14:paraId="00000005">
      <w:pPr>
        <w:pageBreakBefore w:val="0"/>
        <w:jc w:val="left"/>
        <w:rPr>
          <w:rFonts w:ascii="Calibri" w:cs="Calibri" w:eastAsia="Calibri" w:hAnsi="Calibri"/>
          <w:i w:val="1"/>
          <w:sz w:val="24"/>
          <w:szCs w:val="24"/>
        </w:rPr>
      </w:pPr>
      <w:r w:rsidDel="00000000" w:rsidR="00000000" w:rsidRPr="00000000">
        <w:rPr>
          <w:rFonts w:ascii="Calibri" w:cs="Calibri" w:eastAsia="Calibri" w:hAnsi="Calibri"/>
          <w:sz w:val="24"/>
          <w:szCs w:val="24"/>
          <w:rtl w:val="0"/>
        </w:rPr>
        <w:tab/>
        <w:t xml:space="preserve">So far we have explored variation in seed weights among different populations of Big Sagebrush and different subspecies. However, individuals within a population can be quite variable as well. Variation amongst individuals can allow for some to be better adapted to their environment than others - the idea of natural selection (Crispo, 2008). Recall that research has shown that an increase in seed weight can have a positive influence on the emergence and survival of the plant and subsequent generations (Busso &amp; Perryman, 2005). This has led researchers to wonder about this scenario: </w:t>
      </w:r>
      <w:r w:rsidDel="00000000" w:rsidR="00000000" w:rsidRPr="00000000">
        <w:rPr>
          <w:rFonts w:ascii="Calibri" w:cs="Calibri" w:eastAsia="Calibri" w:hAnsi="Calibri"/>
          <w:sz w:val="24"/>
          <w:szCs w:val="24"/>
          <w:rtl w:val="0"/>
        </w:rPr>
        <w:t xml:space="preserve">A bird that inhabits the sagebrush steppe ecosystem prefers to eat larger seeds (the sum of 10 seeds is larger than 1.5 </w:t>
      </w:r>
      <w:r w:rsidDel="00000000" w:rsidR="00000000" w:rsidRPr="00000000">
        <w:rPr>
          <w:rFonts w:ascii="Calibri" w:cs="Calibri" w:eastAsia="Calibri" w:hAnsi="Calibri"/>
          <w:sz w:val="24"/>
          <w:szCs w:val="24"/>
          <w:rtl w:val="0"/>
        </w:rPr>
        <w:t xml:space="preserve">mg) and leaves the smaller seeds alone. If there are many birds around eating the larger seeds, only the smaller seeds remain to germinate, and eventually grow into adult sagebrush plants. Take a look at the seed weight data below and determine which of these populations would be the most successful at surviving hungry birds based on these birds’ feeding preferences</w:t>
      </w:r>
      <w:r w:rsidDel="00000000" w:rsidR="00000000" w:rsidRPr="00000000">
        <w:rPr>
          <w:rFonts w:ascii="Calibri" w:cs="Calibri" w:eastAsia="Calibri" w:hAnsi="Calibri"/>
          <w:sz w:val="24"/>
          <w:szCs w:val="24"/>
          <w:rtl w:val="0"/>
        </w:rPr>
        <w:t xml:space="preserve">. </w:t>
      </w:r>
      <w:r w:rsidDel="00000000" w:rsidR="00000000" w:rsidRPr="00000000">
        <w:rPr>
          <w:rtl w:val="0"/>
        </w:rPr>
      </w:r>
    </w:p>
    <w:p w:rsidR="00000000" w:rsidDel="00000000" w:rsidP="00000000" w:rsidRDefault="00000000" w:rsidRPr="00000000" w14:paraId="00000006">
      <w:pPr>
        <w:pageBreakBefore w:val="0"/>
        <w:jc w:val="left"/>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7">
      <w:pPr>
        <w:pageBreakBefore w:val="0"/>
        <w:jc w:val="left"/>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Your Task</w:t>
      </w:r>
    </w:p>
    <w:p w:rsidR="00000000" w:rsidDel="00000000" w:rsidP="00000000" w:rsidRDefault="00000000" w:rsidRPr="00000000" w14:paraId="00000008">
      <w:pPr>
        <w:pageBreakBefore w:val="0"/>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Within your group you will explore the seed weight data associated with this scenario. Not only should you identify which population would be the most successful at surviving based on the birds’ feeding preferences, but you and your group members should also discuss why that population will be the most successful. </w:t>
      </w:r>
      <w:r w:rsidDel="00000000" w:rsidR="00000000" w:rsidRPr="00000000">
        <w:rPr>
          <w:rFonts w:ascii="Calibri" w:cs="Calibri" w:eastAsia="Calibri" w:hAnsi="Calibri"/>
          <w:b w:val="1"/>
          <w:sz w:val="24"/>
          <w:szCs w:val="24"/>
          <w:rtl w:val="0"/>
        </w:rPr>
        <w:t xml:space="preserve">What is it about the seed weights in a certain population that will allow them to be more successful in survival?</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rtl w:val="0"/>
        </w:rPr>
        <w:t xml:space="preserve">While you will explore this scenario in groups during class, you will need to individually write up responses (</w:t>
      </w:r>
      <w:r w:rsidDel="00000000" w:rsidR="00000000" w:rsidRPr="00000000">
        <w:rPr>
          <w:rFonts w:ascii="Calibri" w:cs="Calibri" w:eastAsia="Calibri" w:hAnsi="Calibri"/>
          <w:sz w:val="24"/>
          <w:szCs w:val="24"/>
          <w:rtl w:val="0"/>
        </w:rPr>
        <w:t xml:space="preserve">that may include a drawing component if that will help you convey the information</w:t>
      </w:r>
      <w:r w:rsidDel="00000000" w:rsidR="00000000" w:rsidRPr="00000000">
        <w:rPr>
          <w:rFonts w:ascii="Calibri" w:cs="Calibri" w:eastAsia="Calibri" w:hAnsi="Calibri"/>
          <w:sz w:val="24"/>
          <w:szCs w:val="24"/>
          <w:rtl w:val="0"/>
        </w:rPr>
        <w:t xml:space="preserve">). To investigate this question, consider the role that sampling location can have on seed weight (Table 1). Then based on your findings, determine a claim supported by the evidence you found in the data. Lastly, provide reasoning for your claim and evaluate your claim. </w:t>
      </w:r>
    </w:p>
    <w:p w:rsidR="00000000" w:rsidDel="00000000" w:rsidP="00000000" w:rsidRDefault="00000000" w:rsidRPr="00000000" w14:paraId="00000009">
      <w:pPr>
        <w:pageBreakBefore w:val="0"/>
        <w:jc w:val="left"/>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A">
      <w:pPr>
        <w:pageBreakBefore w:val="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Data</w:t>
      </w:r>
    </w:p>
    <w:p w:rsidR="00000000" w:rsidDel="00000000" w:rsidP="00000000" w:rsidRDefault="00000000" w:rsidRPr="00000000" w14:paraId="0000000B">
      <w:pPr>
        <w:pageBreakBefore w:val="0"/>
        <w:spacing w:line="240" w:lineRule="auto"/>
        <w:ind w:firstLine="720"/>
        <w:rPr>
          <w:rFonts w:ascii="Calibri" w:cs="Calibri" w:eastAsia="Calibri" w:hAnsi="Calibri"/>
          <w:i w:val="1"/>
          <w:sz w:val="24"/>
          <w:szCs w:val="24"/>
        </w:rPr>
      </w:pPr>
      <w:r w:rsidDel="00000000" w:rsidR="00000000" w:rsidRPr="00000000">
        <w:rPr>
          <w:rFonts w:ascii="Calibri" w:cs="Calibri" w:eastAsia="Calibri" w:hAnsi="Calibri"/>
          <w:sz w:val="24"/>
          <w:szCs w:val="24"/>
          <w:rtl w:val="0"/>
        </w:rPr>
        <w:t xml:space="preserve">See Table 1 for pertinent information regarding the guiding question such as sampling location, subspecies, climate information, and the weights of 10 seeds for each individual plant. Also, see this </w:t>
      </w:r>
      <w:hyperlink r:id="rId6">
        <w:r w:rsidDel="00000000" w:rsidR="00000000" w:rsidRPr="00000000">
          <w:rPr>
            <w:rFonts w:ascii="Calibri" w:cs="Calibri" w:eastAsia="Calibri" w:hAnsi="Calibri"/>
            <w:color w:val="1155cc"/>
            <w:sz w:val="24"/>
            <w:szCs w:val="24"/>
            <w:u w:val="single"/>
            <w:rtl w:val="0"/>
          </w:rPr>
          <w:t xml:space="preserve">link </w:t>
        </w:r>
      </w:hyperlink>
      <w:r w:rsidDel="00000000" w:rsidR="00000000" w:rsidRPr="00000000">
        <w:rPr>
          <w:rFonts w:ascii="Calibri" w:cs="Calibri" w:eastAsia="Calibri" w:hAnsi="Calibri"/>
          <w:sz w:val="24"/>
          <w:szCs w:val="24"/>
          <w:rtl w:val="0"/>
        </w:rPr>
        <w:t xml:space="preserve">for a map of the sampling locations. </w:t>
      </w:r>
      <w:r w:rsidDel="00000000" w:rsidR="00000000" w:rsidRPr="00000000">
        <w:rPr>
          <w:rtl w:val="0"/>
        </w:rPr>
      </w:r>
    </w:p>
    <w:p w:rsidR="00000000" w:rsidDel="00000000" w:rsidP="00000000" w:rsidRDefault="00000000" w:rsidRPr="00000000" w14:paraId="0000000C">
      <w:pPr>
        <w:pageBreakBefore w:val="0"/>
        <w:jc w:val="left"/>
        <w:rPr>
          <w:rFonts w:ascii="Calibri" w:cs="Calibri" w:eastAsia="Calibri" w:hAnsi="Calibri"/>
          <w:i w:val="1"/>
          <w:sz w:val="24"/>
          <w:szCs w:val="24"/>
        </w:rPr>
        <w:sectPr>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0D">
      <w:pPr>
        <w:pageBreakBefore w:val="0"/>
        <w:jc w:val="left"/>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Table 1: Seed weights of individual Big Sagebrush (subspecies tridentata) in three different sampling locations.</w:t>
      </w:r>
    </w:p>
    <w:tbl>
      <w:tblPr>
        <w:tblStyle w:val="Table1"/>
        <w:tblW w:w="129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20"/>
        <w:gridCol w:w="1620"/>
        <w:gridCol w:w="1620"/>
        <w:gridCol w:w="1620"/>
        <w:gridCol w:w="1620"/>
        <w:gridCol w:w="1620"/>
        <w:gridCol w:w="1620"/>
        <w:gridCol w:w="1620"/>
        <w:tblGridChange w:id="0">
          <w:tblGrid>
            <w:gridCol w:w="1620"/>
            <w:gridCol w:w="1620"/>
            <w:gridCol w:w="1620"/>
            <w:gridCol w:w="1620"/>
            <w:gridCol w:w="1620"/>
            <w:gridCol w:w="1620"/>
            <w:gridCol w:w="1620"/>
            <w:gridCol w:w="1620"/>
          </w:tblGrid>
        </w:tblGridChange>
      </w:tblGrid>
      <w:tr>
        <w:trPr>
          <w:cantSplit w:val="0"/>
          <w:tblHeader w:val="0"/>
        </w:trPr>
        <w:tc>
          <w:tcPr>
            <w:tcMar>
              <w:top w:w="100.0" w:type="dxa"/>
              <w:left w:w="100.0" w:type="dxa"/>
              <w:bottom w:w="100.0" w:type="dxa"/>
              <w:right w:w="100.0" w:type="dxa"/>
            </w:tcMar>
            <w:vAlign w:val="center"/>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State</w:t>
            </w:r>
          </w:p>
        </w:tc>
        <w:tc>
          <w:tcPr>
            <w:tcMar>
              <w:top w:w="100.0" w:type="dxa"/>
              <w:left w:w="100.0" w:type="dxa"/>
              <w:bottom w:w="100.0" w:type="dxa"/>
              <w:right w:w="100.0" w:type="dxa"/>
            </w:tcMar>
            <w:vAlign w:val="center"/>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Sampling Location</w:t>
            </w:r>
          </w:p>
        </w:tc>
        <w:tc>
          <w:tcPr>
            <w:tcMar>
              <w:top w:w="100.0" w:type="dxa"/>
              <w:left w:w="100.0" w:type="dxa"/>
              <w:bottom w:w="100.0" w:type="dxa"/>
              <w:right w:w="100.0" w:type="dxa"/>
            </w:tcMar>
            <w:vAlign w:val="center"/>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Annual Precipitation (mm)</w:t>
            </w:r>
          </w:p>
        </w:tc>
        <w:tc>
          <w:tcPr>
            <w:tcMar>
              <w:top w:w="100.0" w:type="dxa"/>
              <w:left w:w="100.0" w:type="dxa"/>
              <w:bottom w:w="100.0" w:type="dxa"/>
              <w:right w:w="100.0" w:type="dxa"/>
            </w:tcMar>
            <w:vAlign w:val="center"/>
          </w:tcPr>
          <w:p w:rsidR="00000000" w:rsidDel="00000000" w:rsidP="00000000" w:rsidRDefault="00000000" w:rsidRPr="00000000" w14:paraId="00000011">
            <w:pPr>
              <w:pageBreakBefore w:val="0"/>
              <w:widowControl w:val="0"/>
              <w:spacing w:line="240" w:lineRule="auto"/>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Elevation (m)</w:t>
            </w:r>
          </w:p>
        </w:tc>
        <w:tc>
          <w:tcPr>
            <w:tcMar>
              <w:top w:w="100.0" w:type="dxa"/>
              <w:left w:w="100.0" w:type="dxa"/>
              <w:bottom w:w="100.0" w:type="dxa"/>
              <w:right w:w="100.0" w:type="dxa"/>
            </w:tcMar>
            <w:vAlign w:val="center"/>
          </w:tcPr>
          <w:p w:rsidR="00000000" w:rsidDel="00000000" w:rsidP="00000000" w:rsidRDefault="00000000" w:rsidRPr="00000000" w14:paraId="00000012">
            <w:pPr>
              <w:pageBreakBefore w:val="0"/>
              <w:widowControl w:val="0"/>
              <w:spacing w:line="240" w:lineRule="auto"/>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Min Temp</w:t>
            </w:r>
          </w:p>
          <w:p w:rsidR="00000000" w:rsidDel="00000000" w:rsidP="00000000" w:rsidRDefault="00000000" w:rsidRPr="00000000" w14:paraId="00000013">
            <w:pPr>
              <w:pageBreakBefore w:val="0"/>
              <w:widowControl w:val="0"/>
              <w:spacing w:line="240" w:lineRule="auto"/>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w:t>
            </w:r>
          </w:p>
        </w:tc>
        <w:tc>
          <w:tcPr>
            <w:tcMar>
              <w:top w:w="100.0" w:type="dxa"/>
              <w:left w:w="100.0" w:type="dxa"/>
              <w:bottom w:w="100.0" w:type="dxa"/>
              <w:right w:w="100.0" w:type="dxa"/>
            </w:tcMar>
            <w:vAlign w:val="center"/>
          </w:tcPr>
          <w:p w:rsidR="00000000" w:rsidDel="00000000" w:rsidP="00000000" w:rsidRDefault="00000000" w:rsidRPr="00000000" w14:paraId="00000014">
            <w:pPr>
              <w:pageBreakBefore w:val="0"/>
              <w:widowControl w:val="0"/>
              <w:spacing w:line="240" w:lineRule="auto"/>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Max Temp</w:t>
            </w:r>
          </w:p>
          <w:p w:rsidR="00000000" w:rsidDel="00000000" w:rsidP="00000000" w:rsidRDefault="00000000" w:rsidRPr="00000000" w14:paraId="00000015">
            <w:pPr>
              <w:pageBreakBefore w:val="0"/>
              <w:widowControl w:val="0"/>
              <w:spacing w:line="240" w:lineRule="auto"/>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w:t>
            </w:r>
          </w:p>
        </w:tc>
        <w:tc>
          <w:tcPr>
            <w:tcMar>
              <w:top w:w="100.0" w:type="dxa"/>
              <w:left w:w="100.0" w:type="dxa"/>
              <w:bottom w:w="100.0" w:type="dxa"/>
              <w:right w:w="100.0" w:type="dxa"/>
            </w:tcMar>
            <w:vAlign w:val="center"/>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Individual </w:t>
            </w: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Weight of 10 Seeds (mg)</w:t>
            </w:r>
          </w:p>
        </w:tc>
      </w:tr>
      <w:tr>
        <w:trPr>
          <w:cantSplit w:val="0"/>
          <w:trHeight w:val="440" w:hRule="atLeast"/>
          <w:tblHeader w:val="0"/>
        </w:trPr>
        <w:tc>
          <w:tcPr>
            <w:vMerge w:val="restart"/>
            <w:tcMar>
              <w:top w:w="100.0" w:type="dxa"/>
              <w:left w:w="100.0" w:type="dxa"/>
              <w:bottom w:w="100.0" w:type="dxa"/>
              <w:right w:w="100.0" w:type="dxa"/>
            </w:tcMar>
            <w:vAlign w:val="center"/>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Oregon</w:t>
            </w:r>
            <w:r w:rsidDel="00000000" w:rsidR="00000000" w:rsidRPr="00000000">
              <w:rPr>
                <w:rtl w:val="0"/>
              </w:rPr>
            </w:r>
          </w:p>
        </w:tc>
        <w:tc>
          <w:tcPr>
            <w:vMerge w:val="restart"/>
            <w:tcMar>
              <w:top w:w="100.0" w:type="dxa"/>
              <w:left w:w="100.0" w:type="dxa"/>
              <w:bottom w:w="100.0" w:type="dxa"/>
              <w:right w:w="100.0" w:type="dxa"/>
            </w:tcMar>
            <w:vAlign w:val="center"/>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Crooked River</w:t>
            </w:r>
          </w:p>
        </w:tc>
        <w:tc>
          <w:tcPr>
            <w:vMerge w:val="restart"/>
            <w:tcMar>
              <w:top w:w="100.0" w:type="dxa"/>
              <w:left w:w="100.0" w:type="dxa"/>
              <w:bottom w:w="100.0" w:type="dxa"/>
              <w:right w:w="100.0" w:type="dxa"/>
            </w:tcMar>
            <w:vAlign w:val="center"/>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291</w:t>
            </w:r>
          </w:p>
        </w:tc>
        <w:tc>
          <w:tcPr>
            <w:vMerge w:val="restart"/>
            <w:tcMar>
              <w:top w:w="100.0" w:type="dxa"/>
              <w:left w:w="100.0" w:type="dxa"/>
              <w:bottom w:w="100.0" w:type="dxa"/>
              <w:right w:w="100.0" w:type="dxa"/>
            </w:tcMar>
            <w:vAlign w:val="center"/>
          </w:tcPr>
          <w:p w:rsidR="00000000" w:rsidDel="00000000" w:rsidP="00000000" w:rsidRDefault="00000000" w:rsidRPr="00000000" w14:paraId="0000001B">
            <w:pPr>
              <w:pageBreakBefore w:val="0"/>
              <w:widowControl w:val="0"/>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1053</w:t>
            </w:r>
          </w:p>
        </w:tc>
        <w:tc>
          <w:tcPr>
            <w:vMerge w:val="restart"/>
            <w:tcMar>
              <w:top w:w="100.0" w:type="dxa"/>
              <w:left w:w="100.0" w:type="dxa"/>
              <w:bottom w:w="100.0" w:type="dxa"/>
              <w:right w:w="100.0" w:type="dxa"/>
            </w:tcMar>
            <w:vAlign w:val="center"/>
          </w:tcPr>
          <w:p w:rsidR="00000000" w:rsidDel="00000000" w:rsidP="00000000" w:rsidRDefault="00000000" w:rsidRPr="00000000" w14:paraId="0000001C">
            <w:pPr>
              <w:pageBreakBefore w:val="0"/>
              <w:widowControl w:val="0"/>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-6.7</w:t>
            </w:r>
          </w:p>
        </w:tc>
        <w:tc>
          <w:tcPr>
            <w:vMerge w:val="restart"/>
            <w:tcMar>
              <w:top w:w="100.0" w:type="dxa"/>
              <w:left w:w="100.0" w:type="dxa"/>
              <w:bottom w:w="100.0" w:type="dxa"/>
              <w:right w:w="100.0" w:type="dxa"/>
            </w:tcMar>
            <w:vAlign w:val="center"/>
          </w:tcPr>
          <w:p w:rsidR="00000000" w:rsidDel="00000000" w:rsidP="00000000" w:rsidRDefault="00000000" w:rsidRPr="00000000" w14:paraId="0000001D">
            <w:pPr>
              <w:pageBreakBefore w:val="0"/>
              <w:widowControl w:val="0"/>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30.4</w:t>
            </w:r>
          </w:p>
        </w:tc>
        <w:tc>
          <w:tcPr>
            <w:tcMar>
              <w:top w:w="100.0" w:type="dxa"/>
              <w:left w:w="100.0" w:type="dxa"/>
              <w:bottom w:w="100.0" w:type="dxa"/>
              <w:right w:w="100.0" w:type="dxa"/>
            </w:tcMar>
            <w:vAlign w:val="center"/>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w:t>
            </w:r>
          </w:p>
        </w:tc>
        <w:tc>
          <w:tcPr>
            <w:tcMar>
              <w:top w:w="40.0" w:type="dxa"/>
              <w:left w:w="40.0" w:type="dxa"/>
              <w:bottom w:w="40.0" w:type="dxa"/>
              <w:right w:w="40.0" w:type="dxa"/>
            </w:tcMar>
            <w:vAlign w:val="center"/>
          </w:tcPr>
          <w:p w:rsidR="00000000" w:rsidDel="00000000" w:rsidP="00000000" w:rsidRDefault="00000000" w:rsidRPr="00000000" w14:paraId="0000001F">
            <w:pPr>
              <w:pageBreakBefore w:val="0"/>
              <w:widowControl w:val="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1.971</w:t>
            </w:r>
          </w:p>
        </w:tc>
      </w:tr>
      <w:tr>
        <w:trPr>
          <w:cantSplit w:val="0"/>
          <w:trHeight w:val="440"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1"/>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w:t>
            </w:r>
          </w:p>
        </w:tc>
        <w:tc>
          <w:tcPr>
            <w:tcMar>
              <w:top w:w="40.0" w:type="dxa"/>
              <w:left w:w="40.0" w:type="dxa"/>
              <w:bottom w:w="40.0" w:type="dxa"/>
              <w:right w:w="40.0" w:type="dxa"/>
            </w:tcMar>
            <w:vAlign w:val="center"/>
          </w:tcPr>
          <w:p w:rsidR="00000000" w:rsidDel="00000000" w:rsidP="00000000" w:rsidRDefault="00000000" w:rsidRPr="00000000" w14:paraId="00000027">
            <w:pPr>
              <w:pageBreakBefore w:val="0"/>
              <w:widowControl w:val="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1.752</w:t>
            </w:r>
          </w:p>
        </w:tc>
      </w:tr>
      <w:tr>
        <w:trPr>
          <w:cantSplit w:val="0"/>
          <w:trHeight w:val="440"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1"/>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w:t>
            </w:r>
          </w:p>
        </w:tc>
        <w:tc>
          <w:tcPr>
            <w:tcMar>
              <w:top w:w="40.0" w:type="dxa"/>
              <w:left w:w="40.0" w:type="dxa"/>
              <w:bottom w:w="40.0" w:type="dxa"/>
              <w:right w:w="40.0" w:type="dxa"/>
            </w:tcMar>
            <w:vAlign w:val="center"/>
          </w:tcPr>
          <w:p w:rsidR="00000000" w:rsidDel="00000000" w:rsidP="00000000" w:rsidRDefault="00000000" w:rsidRPr="00000000" w14:paraId="0000002F">
            <w:pPr>
              <w:pageBreakBefore w:val="0"/>
              <w:widowControl w:val="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1.653</w:t>
            </w:r>
          </w:p>
        </w:tc>
      </w:tr>
      <w:tr>
        <w:trPr>
          <w:cantSplit w:val="0"/>
          <w:trHeight w:val="440"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1"/>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4</w:t>
            </w:r>
          </w:p>
        </w:tc>
        <w:tc>
          <w:tcPr>
            <w:tcMar>
              <w:top w:w="40.0" w:type="dxa"/>
              <w:left w:w="40.0" w:type="dxa"/>
              <w:bottom w:w="40.0" w:type="dxa"/>
              <w:right w:w="40.0" w:type="dxa"/>
            </w:tcMar>
            <w:vAlign w:val="center"/>
          </w:tcPr>
          <w:p w:rsidR="00000000" w:rsidDel="00000000" w:rsidP="00000000" w:rsidRDefault="00000000" w:rsidRPr="00000000" w14:paraId="00000037">
            <w:pPr>
              <w:pageBreakBefore w:val="0"/>
              <w:widowControl w:val="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2.18</w:t>
            </w:r>
          </w:p>
        </w:tc>
      </w:tr>
      <w:tr>
        <w:trPr>
          <w:cantSplit w:val="0"/>
          <w:trHeight w:val="440"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1"/>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5</w:t>
            </w:r>
          </w:p>
        </w:tc>
        <w:tc>
          <w:tcPr>
            <w:tcMar>
              <w:top w:w="40.0" w:type="dxa"/>
              <w:left w:w="40.0" w:type="dxa"/>
              <w:bottom w:w="40.0" w:type="dxa"/>
              <w:right w:w="40.0" w:type="dxa"/>
            </w:tcMar>
            <w:vAlign w:val="center"/>
          </w:tcPr>
          <w:p w:rsidR="00000000" w:rsidDel="00000000" w:rsidP="00000000" w:rsidRDefault="00000000" w:rsidRPr="00000000" w14:paraId="0000003F">
            <w:pPr>
              <w:pageBreakBefore w:val="0"/>
              <w:widowControl w:val="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1.961</w:t>
            </w:r>
          </w:p>
        </w:tc>
      </w:tr>
      <w:tr>
        <w:trPr>
          <w:cantSplit w:val="0"/>
          <w:trHeight w:val="440"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1"/>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6</w:t>
            </w:r>
          </w:p>
        </w:tc>
        <w:tc>
          <w:tcPr>
            <w:tcMar>
              <w:top w:w="40.0" w:type="dxa"/>
              <w:left w:w="40.0" w:type="dxa"/>
              <w:bottom w:w="40.0" w:type="dxa"/>
              <w:right w:w="40.0" w:type="dxa"/>
            </w:tcMar>
            <w:vAlign w:val="center"/>
          </w:tcPr>
          <w:p w:rsidR="00000000" w:rsidDel="00000000" w:rsidP="00000000" w:rsidRDefault="00000000" w:rsidRPr="00000000" w14:paraId="00000047">
            <w:pPr>
              <w:pageBreakBefore w:val="0"/>
              <w:widowControl w:val="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2.137</w:t>
            </w:r>
          </w:p>
        </w:tc>
      </w:tr>
      <w:tr>
        <w:trPr>
          <w:cantSplit w:val="0"/>
          <w:trHeight w:val="440"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1"/>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w:t>
            </w:r>
          </w:p>
        </w:tc>
        <w:tc>
          <w:tcPr>
            <w:tcMar>
              <w:top w:w="40.0" w:type="dxa"/>
              <w:left w:w="40.0" w:type="dxa"/>
              <w:bottom w:w="40.0" w:type="dxa"/>
              <w:right w:w="40.0" w:type="dxa"/>
            </w:tcMar>
            <w:vAlign w:val="center"/>
          </w:tcPr>
          <w:p w:rsidR="00000000" w:rsidDel="00000000" w:rsidP="00000000" w:rsidRDefault="00000000" w:rsidRPr="00000000" w14:paraId="0000004F">
            <w:pPr>
              <w:pageBreakBefore w:val="0"/>
              <w:widowControl w:val="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1.707</w:t>
            </w:r>
          </w:p>
        </w:tc>
      </w:tr>
      <w:tr>
        <w:trPr>
          <w:cantSplit w:val="0"/>
          <w:trHeight w:val="440"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1"/>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w:t>
            </w:r>
          </w:p>
        </w:tc>
        <w:tc>
          <w:tcPr>
            <w:tcMar>
              <w:top w:w="40.0" w:type="dxa"/>
              <w:left w:w="40.0" w:type="dxa"/>
              <w:bottom w:w="40.0" w:type="dxa"/>
              <w:right w:w="40.0" w:type="dxa"/>
            </w:tcMar>
            <w:vAlign w:val="center"/>
          </w:tcPr>
          <w:p w:rsidR="00000000" w:rsidDel="00000000" w:rsidP="00000000" w:rsidRDefault="00000000" w:rsidRPr="00000000" w14:paraId="00000057">
            <w:pPr>
              <w:pageBreakBefore w:val="0"/>
              <w:widowControl w:val="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2.04</w:t>
            </w:r>
          </w:p>
        </w:tc>
      </w:tr>
      <w:tr>
        <w:trPr>
          <w:cantSplit w:val="0"/>
          <w:trHeight w:val="440"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1"/>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w:t>
            </w:r>
          </w:p>
        </w:tc>
        <w:tc>
          <w:tcPr>
            <w:tcMar>
              <w:top w:w="40.0" w:type="dxa"/>
              <w:left w:w="40.0" w:type="dxa"/>
              <w:bottom w:w="40.0" w:type="dxa"/>
              <w:right w:w="40.0" w:type="dxa"/>
            </w:tcMar>
            <w:vAlign w:val="center"/>
          </w:tcPr>
          <w:p w:rsidR="00000000" w:rsidDel="00000000" w:rsidP="00000000" w:rsidRDefault="00000000" w:rsidRPr="00000000" w14:paraId="0000005F">
            <w:pPr>
              <w:pageBreakBefore w:val="0"/>
              <w:widowControl w:val="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1.636</w:t>
            </w:r>
          </w:p>
        </w:tc>
      </w:tr>
      <w:tr>
        <w:trPr>
          <w:cantSplit w:val="0"/>
          <w:trHeight w:val="440"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1"/>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w:t>
            </w:r>
          </w:p>
        </w:tc>
        <w:tc>
          <w:tcPr>
            <w:tcMar>
              <w:top w:w="40.0" w:type="dxa"/>
              <w:left w:w="40.0" w:type="dxa"/>
              <w:bottom w:w="40.0" w:type="dxa"/>
              <w:right w:w="40.0" w:type="dxa"/>
            </w:tcMar>
            <w:vAlign w:val="center"/>
          </w:tcPr>
          <w:p w:rsidR="00000000" w:rsidDel="00000000" w:rsidP="00000000" w:rsidRDefault="00000000" w:rsidRPr="00000000" w14:paraId="00000067">
            <w:pPr>
              <w:pageBreakBefore w:val="0"/>
              <w:widowControl w:val="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2.199</w:t>
            </w:r>
          </w:p>
        </w:tc>
      </w:tr>
      <w:tr>
        <w:trPr>
          <w:cantSplit w:val="0"/>
          <w:trHeight w:val="440" w:hRule="atLeast"/>
          <w:tblHeader w:val="0"/>
        </w:trPr>
        <w:tc>
          <w:tcPr>
            <w:vMerge w:val="restart"/>
            <w:tcMar>
              <w:top w:w="100.0" w:type="dxa"/>
              <w:left w:w="100.0" w:type="dxa"/>
              <w:bottom w:w="100.0" w:type="dxa"/>
              <w:right w:w="100.0" w:type="dxa"/>
            </w:tcMar>
            <w:vAlign w:val="center"/>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British Columbia</w:t>
            </w:r>
          </w:p>
        </w:tc>
        <w:tc>
          <w:tcPr>
            <w:vMerge w:val="restart"/>
            <w:tcMar>
              <w:top w:w="100.0" w:type="dxa"/>
              <w:left w:w="100.0" w:type="dxa"/>
              <w:bottom w:w="100.0" w:type="dxa"/>
              <w:right w:w="100.0" w:type="dxa"/>
            </w:tcMar>
            <w:vAlign w:val="center"/>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Station</w:t>
            </w:r>
          </w:p>
        </w:tc>
        <w:tc>
          <w:tcPr>
            <w:vMerge w:val="restart"/>
            <w:tcMar>
              <w:top w:w="100.0" w:type="dxa"/>
              <w:left w:w="100.0" w:type="dxa"/>
              <w:bottom w:w="100.0" w:type="dxa"/>
              <w:right w:w="100.0" w:type="dxa"/>
            </w:tcMar>
            <w:vAlign w:val="center"/>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334</w:t>
            </w:r>
          </w:p>
        </w:tc>
        <w:tc>
          <w:tcPr>
            <w:vMerge w:val="restart"/>
            <w:tcMar>
              <w:top w:w="100.0" w:type="dxa"/>
              <w:left w:w="100.0" w:type="dxa"/>
              <w:bottom w:w="100.0" w:type="dxa"/>
              <w:right w:w="100.0" w:type="dxa"/>
            </w:tcMar>
            <w:vAlign w:val="center"/>
          </w:tcPr>
          <w:p w:rsidR="00000000" w:rsidDel="00000000" w:rsidP="00000000" w:rsidRDefault="00000000" w:rsidRPr="00000000" w14:paraId="0000006B">
            <w:pPr>
              <w:pageBreakBefore w:val="0"/>
              <w:widowControl w:val="0"/>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347</w:t>
            </w:r>
          </w:p>
        </w:tc>
        <w:tc>
          <w:tcPr>
            <w:vMerge w:val="restart"/>
            <w:tcMar>
              <w:top w:w="100.0" w:type="dxa"/>
              <w:left w:w="100.0" w:type="dxa"/>
              <w:bottom w:w="100.0" w:type="dxa"/>
              <w:right w:w="100.0" w:type="dxa"/>
            </w:tcMar>
            <w:vAlign w:val="center"/>
          </w:tcPr>
          <w:p w:rsidR="00000000" w:rsidDel="00000000" w:rsidP="00000000" w:rsidRDefault="00000000" w:rsidRPr="00000000" w14:paraId="0000006C">
            <w:pPr>
              <w:pageBreakBefore w:val="0"/>
              <w:widowControl w:val="0"/>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-5.0</w:t>
            </w:r>
          </w:p>
        </w:tc>
        <w:tc>
          <w:tcPr>
            <w:vMerge w:val="restart"/>
            <w:tcMar>
              <w:top w:w="100.0" w:type="dxa"/>
              <w:left w:w="100.0" w:type="dxa"/>
              <w:bottom w:w="100.0" w:type="dxa"/>
              <w:right w:w="100.0" w:type="dxa"/>
            </w:tcMar>
            <w:vAlign w:val="center"/>
          </w:tcPr>
          <w:p w:rsidR="00000000" w:rsidDel="00000000" w:rsidP="00000000" w:rsidRDefault="00000000" w:rsidRPr="00000000" w14:paraId="0000006D">
            <w:pPr>
              <w:pageBreakBefore w:val="0"/>
              <w:widowControl w:val="0"/>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27.7</w:t>
            </w:r>
          </w:p>
        </w:tc>
        <w:tc>
          <w:tcPr>
            <w:tcMar>
              <w:top w:w="100.0" w:type="dxa"/>
              <w:left w:w="100.0" w:type="dxa"/>
              <w:bottom w:w="100.0" w:type="dxa"/>
              <w:right w:w="100.0" w:type="dxa"/>
            </w:tcMar>
            <w:vAlign w:val="center"/>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11</w:t>
            </w:r>
          </w:p>
        </w:tc>
        <w:tc>
          <w:tcPr>
            <w:tcMar>
              <w:top w:w="40.0" w:type="dxa"/>
              <w:left w:w="40.0" w:type="dxa"/>
              <w:bottom w:w="40.0" w:type="dxa"/>
              <w:right w:w="40.0" w:type="dxa"/>
            </w:tcMar>
            <w:vAlign w:val="center"/>
          </w:tcPr>
          <w:p w:rsidR="00000000" w:rsidDel="00000000" w:rsidP="00000000" w:rsidRDefault="00000000" w:rsidRPr="00000000" w14:paraId="0000006F">
            <w:pPr>
              <w:pageBreakBefore w:val="0"/>
              <w:widowControl w:val="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3.545</w:t>
            </w:r>
          </w:p>
        </w:tc>
      </w:tr>
      <w:tr>
        <w:trPr>
          <w:cantSplit w:val="0"/>
          <w:trHeight w:val="440"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12</w:t>
            </w:r>
          </w:p>
        </w:tc>
        <w:tc>
          <w:tcPr>
            <w:tcMar>
              <w:top w:w="40.0" w:type="dxa"/>
              <w:left w:w="40.0" w:type="dxa"/>
              <w:bottom w:w="40.0" w:type="dxa"/>
              <w:right w:w="40.0" w:type="dxa"/>
            </w:tcMar>
            <w:vAlign w:val="center"/>
          </w:tcPr>
          <w:p w:rsidR="00000000" w:rsidDel="00000000" w:rsidP="00000000" w:rsidRDefault="00000000" w:rsidRPr="00000000" w14:paraId="00000077">
            <w:pPr>
              <w:pageBreakBefore w:val="0"/>
              <w:widowControl w:val="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3.163</w:t>
            </w:r>
          </w:p>
        </w:tc>
      </w:tr>
      <w:tr>
        <w:trPr>
          <w:cantSplit w:val="0"/>
          <w:trHeight w:val="440"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13</w:t>
            </w:r>
          </w:p>
        </w:tc>
        <w:tc>
          <w:tcPr>
            <w:tcMar>
              <w:top w:w="40.0" w:type="dxa"/>
              <w:left w:w="40.0" w:type="dxa"/>
              <w:bottom w:w="40.0" w:type="dxa"/>
              <w:right w:w="40.0" w:type="dxa"/>
            </w:tcMar>
            <w:vAlign w:val="center"/>
          </w:tcPr>
          <w:p w:rsidR="00000000" w:rsidDel="00000000" w:rsidP="00000000" w:rsidRDefault="00000000" w:rsidRPr="00000000" w14:paraId="0000007F">
            <w:pPr>
              <w:pageBreakBefore w:val="0"/>
              <w:widowControl w:val="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3.258</w:t>
            </w:r>
          </w:p>
        </w:tc>
      </w:tr>
      <w:tr>
        <w:trPr>
          <w:cantSplit w:val="0"/>
          <w:trHeight w:val="440"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14</w:t>
            </w:r>
          </w:p>
        </w:tc>
        <w:tc>
          <w:tcPr>
            <w:tcMar>
              <w:top w:w="40.0" w:type="dxa"/>
              <w:left w:w="40.0" w:type="dxa"/>
              <w:bottom w:w="40.0" w:type="dxa"/>
              <w:right w:w="40.0" w:type="dxa"/>
            </w:tcMar>
            <w:vAlign w:val="center"/>
          </w:tcPr>
          <w:p w:rsidR="00000000" w:rsidDel="00000000" w:rsidP="00000000" w:rsidRDefault="00000000" w:rsidRPr="00000000" w14:paraId="00000087">
            <w:pPr>
              <w:pageBreakBefore w:val="0"/>
              <w:widowControl w:val="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2.79</w:t>
            </w:r>
          </w:p>
        </w:tc>
      </w:tr>
      <w:tr>
        <w:trPr>
          <w:cantSplit w:val="0"/>
          <w:trHeight w:val="440"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15</w:t>
            </w:r>
          </w:p>
        </w:tc>
        <w:tc>
          <w:tcPr>
            <w:tcMar>
              <w:top w:w="40.0" w:type="dxa"/>
              <w:left w:w="40.0" w:type="dxa"/>
              <w:bottom w:w="40.0" w:type="dxa"/>
              <w:right w:w="40.0" w:type="dxa"/>
            </w:tcMar>
            <w:vAlign w:val="center"/>
          </w:tcPr>
          <w:p w:rsidR="00000000" w:rsidDel="00000000" w:rsidP="00000000" w:rsidRDefault="00000000" w:rsidRPr="00000000" w14:paraId="0000008F">
            <w:pPr>
              <w:pageBreakBefore w:val="0"/>
              <w:widowControl w:val="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2.497</w:t>
            </w:r>
          </w:p>
        </w:tc>
      </w:tr>
      <w:tr>
        <w:trPr>
          <w:cantSplit w:val="0"/>
          <w:trHeight w:val="440"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16</w:t>
            </w:r>
          </w:p>
        </w:tc>
        <w:tc>
          <w:tcPr>
            <w:tcMar>
              <w:top w:w="40.0" w:type="dxa"/>
              <w:left w:w="40.0" w:type="dxa"/>
              <w:bottom w:w="40.0" w:type="dxa"/>
              <w:right w:w="40.0" w:type="dxa"/>
            </w:tcMar>
            <w:vAlign w:val="center"/>
          </w:tcPr>
          <w:p w:rsidR="00000000" w:rsidDel="00000000" w:rsidP="00000000" w:rsidRDefault="00000000" w:rsidRPr="00000000" w14:paraId="00000097">
            <w:pPr>
              <w:pageBreakBefore w:val="0"/>
              <w:widowControl w:val="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2.331</w:t>
            </w:r>
          </w:p>
        </w:tc>
      </w:tr>
      <w:tr>
        <w:trPr>
          <w:cantSplit w:val="0"/>
          <w:trHeight w:val="440"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17</w:t>
            </w:r>
          </w:p>
        </w:tc>
        <w:tc>
          <w:tcPr>
            <w:tcMar>
              <w:top w:w="40.0" w:type="dxa"/>
              <w:left w:w="40.0" w:type="dxa"/>
              <w:bottom w:w="40.0" w:type="dxa"/>
              <w:right w:w="40.0" w:type="dxa"/>
            </w:tcMar>
            <w:vAlign w:val="center"/>
          </w:tcPr>
          <w:p w:rsidR="00000000" w:rsidDel="00000000" w:rsidP="00000000" w:rsidRDefault="00000000" w:rsidRPr="00000000" w14:paraId="0000009F">
            <w:pPr>
              <w:pageBreakBefore w:val="0"/>
              <w:widowControl w:val="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3.681</w:t>
            </w:r>
          </w:p>
        </w:tc>
      </w:tr>
      <w:tr>
        <w:trPr>
          <w:cantSplit w:val="0"/>
          <w:trHeight w:val="440"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18</w:t>
            </w:r>
          </w:p>
        </w:tc>
        <w:tc>
          <w:tcPr>
            <w:tcMar>
              <w:top w:w="40.0" w:type="dxa"/>
              <w:left w:w="40.0" w:type="dxa"/>
              <w:bottom w:w="40.0" w:type="dxa"/>
              <w:right w:w="40.0" w:type="dxa"/>
            </w:tcMar>
            <w:vAlign w:val="center"/>
          </w:tcPr>
          <w:p w:rsidR="00000000" w:rsidDel="00000000" w:rsidP="00000000" w:rsidRDefault="00000000" w:rsidRPr="00000000" w14:paraId="000000A7">
            <w:pPr>
              <w:pageBreakBefore w:val="0"/>
              <w:widowControl w:val="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2.47</w:t>
            </w:r>
          </w:p>
        </w:tc>
      </w:tr>
      <w:tr>
        <w:trPr>
          <w:cantSplit w:val="0"/>
          <w:trHeight w:val="440"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19</w:t>
            </w:r>
          </w:p>
        </w:tc>
        <w:tc>
          <w:tcPr>
            <w:tcMar>
              <w:top w:w="40.0" w:type="dxa"/>
              <w:left w:w="40.0" w:type="dxa"/>
              <w:bottom w:w="40.0" w:type="dxa"/>
              <w:right w:w="40.0" w:type="dxa"/>
            </w:tcMar>
            <w:vAlign w:val="center"/>
          </w:tcPr>
          <w:p w:rsidR="00000000" w:rsidDel="00000000" w:rsidP="00000000" w:rsidRDefault="00000000" w:rsidRPr="00000000" w14:paraId="000000AF">
            <w:pPr>
              <w:pageBreakBefore w:val="0"/>
              <w:widowControl w:val="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2.51</w:t>
            </w:r>
          </w:p>
        </w:tc>
      </w:tr>
      <w:tr>
        <w:trPr>
          <w:cantSplit w:val="0"/>
          <w:trHeight w:val="440" w:hRule="atLeast"/>
          <w:tblHeader w:val="0"/>
        </w:trPr>
        <w:tc>
          <w:tcPr>
            <w:vMerge w:val="restart"/>
            <w:tcMar>
              <w:top w:w="100.0" w:type="dxa"/>
              <w:left w:w="100.0" w:type="dxa"/>
              <w:bottom w:w="100.0" w:type="dxa"/>
              <w:right w:w="100.0" w:type="dxa"/>
            </w:tcMar>
            <w:vAlign w:val="center"/>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Idaho</w:t>
            </w:r>
          </w:p>
        </w:tc>
        <w:tc>
          <w:tcPr>
            <w:vMerge w:val="restart"/>
            <w:tcMar>
              <w:top w:w="100.0" w:type="dxa"/>
              <w:left w:w="100.0" w:type="dxa"/>
              <w:bottom w:w="100.0" w:type="dxa"/>
              <w:right w:w="100.0" w:type="dxa"/>
            </w:tcMar>
            <w:vAlign w:val="center"/>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Gibson Jack</w:t>
            </w:r>
          </w:p>
        </w:tc>
        <w:tc>
          <w:tcPr>
            <w:vMerge w:val="restart"/>
            <w:tcMar>
              <w:top w:w="100.0" w:type="dxa"/>
              <w:left w:w="100.0" w:type="dxa"/>
              <w:bottom w:w="100.0" w:type="dxa"/>
              <w:right w:w="100.0" w:type="dxa"/>
            </w:tcMar>
            <w:vAlign w:val="center"/>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320</w:t>
            </w:r>
          </w:p>
        </w:tc>
        <w:tc>
          <w:tcPr>
            <w:vMerge w:val="restart"/>
            <w:tcMar>
              <w:top w:w="100.0" w:type="dxa"/>
              <w:left w:w="100.0" w:type="dxa"/>
              <w:bottom w:w="100.0" w:type="dxa"/>
              <w:right w:w="100.0" w:type="dxa"/>
            </w:tcMar>
            <w:vAlign w:val="center"/>
          </w:tcPr>
          <w:p w:rsidR="00000000" w:rsidDel="00000000" w:rsidP="00000000" w:rsidRDefault="00000000" w:rsidRPr="00000000" w14:paraId="000000B3">
            <w:pPr>
              <w:pageBreakBefore w:val="0"/>
              <w:widowControl w:val="0"/>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1388</w:t>
            </w:r>
          </w:p>
        </w:tc>
        <w:tc>
          <w:tcPr>
            <w:vMerge w:val="restart"/>
            <w:tcMar>
              <w:top w:w="100.0" w:type="dxa"/>
              <w:left w:w="100.0" w:type="dxa"/>
              <w:bottom w:w="100.0" w:type="dxa"/>
              <w:right w:w="100.0" w:type="dxa"/>
            </w:tcMar>
            <w:vAlign w:val="center"/>
          </w:tcPr>
          <w:p w:rsidR="00000000" w:rsidDel="00000000" w:rsidP="00000000" w:rsidRDefault="00000000" w:rsidRPr="00000000" w14:paraId="000000B4">
            <w:pPr>
              <w:pageBreakBefore w:val="0"/>
              <w:widowControl w:val="0"/>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-9.5</w:t>
            </w:r>
          </w:p>
        </w:tc>
        <w:tc>
          <w:tcPr>
            <w:vMerge w:val="restart"/>
            <w:tcMar>
              <w:top w:w="100.0" w:type="dxa"/>
              <w:left w:w="100.0" w:type="dxa"/>
              <w:bottom w:w="100.0" w:type="dxa"/>
              <w:right w:w="100.0" w:type="dxa"/>
            </w:tcMar>
            <w:vAlign w:val="center"/>
          </w:tcPr>
          <w:p w:rsidR="00000000" w:rsidDel="00000000" w:rsidP="00000000" w:rsidRDefault="00000000" w:rsidRPr="00000000" w14:paraId="000000B5">
            <w:pPr>
              <w:pageBreakBefore w:val="0"/>
              <w:widowControl w:val="0"/>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31.3</w:t>
            </w:r>
          </w:p>
        </w:tc>
        <w:tc>
          <w:tcPr>
            <w:tcMar>
              <w:top w:w="100.0" w:type="dxa"/>
              <w:left w:w="100.0" w:type="dxa"/>
              <w:bottom w:w="100.0" w:type="dxa"/>
              <w:right w:w="100.0" w:type="dxa"/>
            </w:tcMar>
            <w:vAlign w:val="center"/>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20</w:t>
            </w:r>
          </w:p>
        </w:tc>
        <w:tc>
          <w:tcPr>
            <w:tcMar>
              <w:top w:w="40.0" w:type="dxa"/>
              <w:left w:w="40.0" w:type="dxa"/>
              <w:bottom w:w="40.0" w:type="dxa"/>
              <w:right w:w="40.0" w:type="dxa"/>
            </w:tcMar>
            <w:vAlign w:val="center"/>
          </w:tcPr>
          <w:p w:rsidR="00000000" w:rsidDel="00000000" w:rsidP="00000000" w:rsidRDefault="00000000" w:rsidRPr="00000000" w14:paraId="000000B7">
            <w:pPr>
              <w:pageBreakBefore w:val="0"/>
              <w:widowControl w:val="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0.973</w:t>
            </w:r>
          </w:p>
        </w:tc>
      </w:tr>
      <w:tr>
        <w:trPr>
          <w:cantSplit w:val="0"/>
          <w:trHeight w:val="440"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21</w:t>
            </w:r>
          </w:p>
        </w:tc>
        <w:tc>
          <w:tcPr>
            <w:tcMar>
              <w:top w:w="40.0" w:type="dxa"/>
              <w:left w:w="40.0" w:type="dxa"/>
              <w:bottom w:w="40.0" w:type="dxa"/>
              <w:right w:w="40.0" w:type="dxa"/>
            </w:tcMar>
            <w:vAlign w:val="center"/>
          </w:tcPr>
          <w:p w:rsidR="00000000" w:rsidDel="00000000" w:rsidP="00000000" w:rsidRDefault="00000000" w:rsidRPr="00000000" w14:paraId="000000BF">
            <w:pPr>
              <w:pageBreakBefore w:val="0"/>
              <w:widowControl w:val="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2.949</w:t>
            </w:r>
          </w:p>
        </w:tc>
      </w:tr>
      <w:tr>
        <w:trPr>
          <w:cantSplit w:val="0"/>
          <w:trHeight w:val="440"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22</w:t>
            </w:r>
          </w:p>
        </w:tc>
        <w:tc>
          <w:tcPr>
            <w:tcMar>
              <w:top w:w="40.0" w:type="dxa"/>
              <w:left w:w="40.0" w:type="dxa"/>
              <w:bottom w:w="40.0" w:type="dxa"/>
              <w:right w:w="40.0" w:type="dxa"/>
            </w:tcMar>
            <w:vAlign w:val="center"/>
          </w:tcPr>
          <w:p w:rsidR="00000000" w:rsidDel="00000000" w:rsidP="00000000" w:rsidRDefault="00000000" w:rsidRPr="00000000" w14:paraId="000000C7">
            <w:pPr>
              <w:pageBreakBefore w:val="0"/>
              <w:widowControl w:val="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0.929</w:t>
            </w:r>
          </w:p>
        </w:tc>
      </w:tr>
      <w:tr>
        <w:trPr>
          <w:cantSplit w:val="0"/>
          <w:trHeight w:val="440"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23</w:t>
            </w:r>
          </w:p>
        </w:tc>
        <w:tc>
          <w:tcPr>
            <w:tcMar>
              <w:top w:w="40.0" w:type="dxa"/>
              <w:left w:w="40.0" w:type="dxa"/>
              <w:bottom w:w="40.0" w:type="dxa"/>
              <w:right w:w="40.0" w:type="dxa"/>
            </w:tcMar>
            <w:vAlign w:val="center"/>
          </w:tcPr>
          <w:p w:rsidR="00000000" w:rsidDel="00000000" w:rsidP="00000000" w:rsidRDefault="00000000" w:rsidRPr="00000000" w14:paraId="000000CF">
            <w:pPr>
              <w:pageBreakBefore w:val="0"/>
              <w:widowControl w:val="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1.546</w:t>
            </w:r>
          </w:p>
        </w:tc>
      </w:tr>
      <w:tr>
        <w:trPr>
          <w:cantSplit w:val="0"/>
          <w:trHeight w:val="440"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24</w:t>
            </w:r>
          </w:p>
        </w:tc>
        <w:tc>
          <w:tcPr>
            <w:tcMar>
              <w:top w:w="40.0" w:type="dxa"/>
              <w:left w:w="40.0" w:type="dxa"/>
              <w:bottom w:w="40.0" w:type="dxa"/>
              <w:right w:w="40.0" w:type="dxa"/>
            </w:tcMar>
            <w:vAlign w:val="center"/>
          </w:tcPr>
          <w:p w:rsidR="00000000" w:rsidDel="00000000" w:rsidP="00000000" w:rsidRDefault="00000000" w:rsidRPr="00000000" w14:paraId="000000D7">
            <w:pPr>
              <w:pageBreakBefore w:val="0"/>
              <w:widowControl w:val="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2.732</w:t>
            </w:r>
          </w:p>
        </w:tc>
      </w:tr>
      <w:tr>
        <w:trPr>
          <w:cantSplit w:val="0"/>
          <w:trHeight w:val="412.96875"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25</w:t>
            </w:r>
          </w:p>
        </w:tc>
        <w:tc>
          <w:tcPr>
            <w:tcMar>
              <w:top w:w="40.0" w:type="dxa"/>
              <w:left w:w="40.0" w:type="dxa"/>
              <w:bottom w:w="40.0" w:type="dxa"/>
              <w:right w:w="40.0" w:type="dxa"/>
            </w:tcMar>
            <w:vAlign w:val="center"/>
          </w:tcPr>
          <w:p w:rsidR="00000000" w:rsidDel="00000000" w:rsidP="00000000" w:rsidRDefault="00000000" w:rsidRPr="00000000" w14:paraId="000000DF">
            <w:pPr>
              <w:pageBreakBefore w:val="0"/>
              <w:widowControl w:val="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4.168</w:t>
            </w:r>
          </w:p>
        </w:tc>
      </w:tr>
      <w:tr>
        <w:trPr>
          <w:cantSplit w:val="0"/>
          <w:trHeight w:val="440"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26</w:t>
            </w:r>
          </w:p>
        </w:tc>
        <w:tc>
          <w:tcPr>
            <w:tcMar>
              <w:top w:w="40.0" w:type="dxa"/>
              <w:left w:w="40.0" w:type="dxa"/>
              <w:bottom w:w="40.0" w:type="dxa"/>
              <w:right w:w="40.0" w:type="dxa"/>
            </w:tcMar>
            <w:vAlign w:val="center"/>
          </w:tcPr>
          <w:p w:rsidR="00000000" w:rsidDel="00000000" w:rsidP="00000000" w:rsidRDefault="00000000" w:rsidRPr="00000000" w14:paraId="000000E7">
            <w:pPr>
              <w:pageBreakBefore w:val="0"/>
              <w:widowControl w:val="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0.952</w:t>
            </w:r>
          </w:p>
        </w:tc>
      </w:tr>
      <w:tr>
        <w:trPr>
          <w:cantSplit w:val="0"/>
          <w:trHeight w:val="440"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27</w:t>
            </w:r>
          </w:p>
        </w:tc>
        <w:tc>
          <w:tcPr>
            <w:tcMar>
              <w:top w:w="40.0" w:type="dxa"/>
              <w:left w:w="40.0" w:type="dxa"/>
              <w:bottom w:w="40.0" w:type="dxa"/>
              <w:right w:w="40.0" w:type="dxa"/>
            </w:tcMar>
            <w:vAlign w:val="center"/>
          </w:tcPr>
          <w:p w:rsidR="00000000" w:rsidDel="00000000" w:rsidP="00000000" w:rsidRDefault="00000000" w:rsidRPr="00000000" w14:paraId="000000EF">
            <w:pPr>
              <w:pageBreakBefore w:val="0"/>
              <w:widowControl w:val="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2.658</w:t>
            </w:r>
          </w:p>
        </w:tc>
      </w:tr>
      <w:tr>
        <w:trPr>
          <w:cantSplit w:val="0"/>
          <w:trHeight w:val="440"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28</w:t>
            </w:r>
          </w:p>
        </w:tc>
        <w:tc>
          <w:tcPr>
            <w:tcMar>
              <w:top w:w="40.0" w:type="dxa"/>
              <w:left w:w="40.0" w:type="dxa"/>
              <w:bottom w:w="40.0" w:type="dxa"/>
              <w:right w:w="40.0" w:type="dxa"/>
            </w:tcMar>
            <w:vAlign w:val="center"/>
          </w:tcPr>
          <w:p w:rsidR="00000000" w:rsidDel="00000000" w:rsidP="00000000" w:rsidRDefault="00000000" w:rsidRPr="00000000" w14:paraId="000000F7">
            <w:pPr>
              <w:pageBreakBefore w:val="0"/>
              <w:widowControl w:val="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2.905</w:t>
            </w:r>
          </w:p>
        </w:tc>
      </w:tr>
    </w:tbl>
    <w:p w:rsidR="00000000" w:rsidDel="00000000" w:rsidP="00000000" w:rsidRDefault="00000000" w:rsidRPr="00000000" w14:paraId="000000F8">
      <w:pPr>
        <w:pageBreakBefore w:val="0"/>
        <w:jc w:val="left"/>
        <w:rPr>
          <w:rFonts w:ascii="Calibri" w:cs="Calibri" w:eastAsia="Calibri" w:hAnsi="Calibri"/>
          <w:sz w:val="24"/>
          <w:szCs w:val="24"/>
        </w:rPr>
        <w:sectPr>
          <w:type w:val="nextPage"/>
          <w:pgSz w:h="12240" w:w="15840" w:orient="landscape"/>
          <w:pgMar w:bottom="1440" w:top="1440" w:left="1440" w:right="1440" w:header="720" w:footer="720"/>
        </w:sectPr>
      </w:pPr>
      <w:r w:rsidDel="00000000" w:rsidR="00000000" w:rsidRPr="00000000">
        <w:rPr>
          <w:rtl w:val="0"/>
        </w:rPr>
      </w:r>
    </w:p>
    <w:p w:rsidR="00000000" w:rsidDel="00000000" w:rsidP="00000000" w:rsidRDefault="00000000" w:rsidRPr="00000000" w14:paraId="000000F9">
      <w:pPr>
        <w:pageBreakBefore w:val="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Develop Your Argument </w:t>
      </w:r>
      <w:r w:rsidDel="00000000" w:rsidR="00000000" w:rsidRPr="00000000">
        <w:rPr>
          <w:rtl w:val="0"/>
        </w:rPr>
      </w:r>
    </w:p>
    <w:p w:rsidR="00000000" w:rsidDel="00000000" w:rsidP="00000000" w:rsidRDefault="00000000" w:rsidRPr="00000000" w14:paraId="000000FA">
      <w:pPr>
        <w:pageBreakBefore w:val="0"/>
        <w:rPr>
          <w:rFonts w:ascii="Calibri" w:cs="Calibri" w:eastAsia="Calibri" w:hAnsi="Calibri"/>
          <w:sz w:val="24"/>
          <w:szCs w:val="24"/>
        </w:rPr>
      </w:pPr>
      <w:r w:rsidDel="00000000" w:rsidR="00000000" w:rsidRPr="00000000">
        <w:rPr>
          <w:rFonts w:ascii="Calibri" w:cs="Calibri" w:eastAsia="Calibri" w:hAnsi="Calibri"/>
          <w:b w:val="1"/>
          <w:sz w:val="24"/>
          <w:szCs w:val="24"/>
          <w:rtl w:val="0"/>
        </w:rPr>
        <w:tab/>
      </w:r>
      <w:r w:rsidDel="00000000" w:rsidR="00000000" w:rsidRPr="00000000">
        <w:rPr>
          <w:rFonts w:ascii="Calibri" w:cs="Calibri" w:eastAsia="Calibri" w:hAnsi="Calibri"/>
          <w:sz w:val="24"/>
          <w:szCs w:val="24"/>
          <w:rtl w:val="0"/>
        </w:rPr>
        <w:t xml:space="preserve">Similar to your first investigation with your group in class, to explore this question further you also will be developing your own claim to answer the question  </w:t>
      </w:r>
      <w:r w:rsidDel="00000000" w:rsidR="00000000" w:rsidRPr="00000000">
        <w:rPr>
          <w:rFonts w:ascii="Calibri" w:cs="Calibri" w:eastAsia="Calibri" w:hAnsi="Calibri"/>
          <w:i w:val="1"/>
          <w:sz w:val="24"/>
          <w:szCs w:val="24"/>
          <w:rtl w:val="0"/>
        </w:rPr>
        <w:t xml:space="preserve">What is the importance of variation in individual seed weights within Big Sagebrush (Artemisia tridentata subsp. tridentata) populations? </w:t>
      </w:r>
      <w:r w:rsidDel="00000000" w:rsidR="00000000" w:rsidRPr="00000000">
        <w:rPr>
          <w:rFonts w:ascii="Calibri" w:cs="Calibri" w:eastAsia="Calibri" w:hAnsi="Calibri"/>
          <w:sz w:val="24"/>
          <w:szCs w:val="24"/>
          <w:rtl w:val="0"/>
        </w:rPr>
        <w:t xml:space="preserve">In your written response you want to make sure to include: </w:t>
      </w:r>
    </w:p>
    <w:p w:rsidR="00000000" w:rsidDel="00000000" w:rsidP="00000000" w:rsidRDefault="00000000" w:rsidRPr="00000000" w14:paraId="000000FB">
      <w:pPr>
        <w:pageBreakBefore w:val="0"/>
        <w:numPr>
          <w:ilvl w:val="0"/>
          <w:numId w:val="1"/>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w:t>
      </w:r>
      <w:r w:rsidDel="00000000" w:rsidR="00000000" w:rsidRPr="00000000">
        <w:rPr>
          <w:rFonts w:ascii="Calibri" w:cs="Calibri" w:eastAsia="Calibri" w:hAnsi="Calibri"/>
          <w:b w:val="1"/>
          <w:sz w:val="24"/>
          <w:szCs w:val="24"/>
          <w:rtl w:val="0"/>
        </w:rPr>
        <w:t xml:space="preserve">claim</w:t>
      </w:r>
      <w:r w:rsidDel="00000000" w:rsidR="00000000" w:rsidRPr="00000000">
        <w:rPr>
          <w:rFonts w:ascii="Calibri" w:cs="Calibri" w:eastAsia="Calibri" w:hAnsi="Calibri"/>
          <w:sz w:val="24"/>
          <w:szCs w:val="24"/>
          <w:rtl w:val="0"/>
        </w:rPr>
        <w:t xml:space="preserve"> you want to make about which population(s) is most likely to survive and the variation in the seed weights within these populations. </w:t>
      </w:r>
    </w:p>
    <w:p w:rsidR="00000000" w:rsidDel="00000000" w:rsidP="00000000" w:rsidRDefault="00000000" w:rsidRPr="00000000" w14:paraId="000000FC">
      <w:pPr>
        <w:pageBreakBefore w:val="0"/>
        <w:numPr>
          <w:ilvl w:val="0"/>
          <w:numId w:val="1"/>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How you </w:t>
      </w:r>
      <w:r w:rsidDel="00000000" w:rsidR="00000000" w:rsidRPr="00000000">
        <w:rPr>
          <w:rFonts w:ascii="Calibri" w:cs="Calibri" w:eastAsia="Calibri" w:hAnsi="Calibri"/>
          <w:b w:val="1"/>
          <w:sz w:val="24"/>
          <w:szCs w:val="24"/>
          <w:rtl w:val="0"/>
        </w:rPr>
        <w:t xml:space="preserve">used the data</w:t>
      </w:r>
      <w:r w:rsidDel="00000000" w:rsidR="00000000" w:rsidRPr="00000000">
        <w:rPr>
          <w:rFonts w:ascii="Calibri" w:cs="Calibri" w:eastAsia="Calibri" w:hAnsi="Calibri"/>
          <w:sz w:val="24"/>
          <w:szCs w:val="24"/>
          <w:rtl w:val="0"/>
        </w:rPr>
        <w:t xml:space="preserve"> collected to make your claim. This is the scientific evidence to support the validity of your claim. This could be in the form of a drawing (flowchart, cartoon, sketch, graph, etc) or writing component. Whichever helps you show how you used the data to make your claim about which population will survive and why.</w:t>
      </w:r>
    </w:p>
    <w:p w:rsidR="00000000" w:rsidDel="00000000" w:rsidP="00000000" w:rsidRDefault="00000000" w:rsidRPr="00000000" w14:paraId="000000FD">
      <w:pPr>
        <w:pageBreakBefore w:val="0"/>
        <w:numPr>
          <w:ilvl w:val="0"/>
          <w:numId w:val="1"/>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w:t>
      </w:r>
      <w:r w:rsidDel="00000000" w:rsidR="00000000" w:rsidRPr="00000000">
        <w:rPr>
          <w:rFonts w:ascii="Calibri" w:cs="Calibri" w:eastAsia="Calibri" w:hAnsi="Calibri"/>
          <w:b w:val="1"/>
          <w:sz w:val="24"/>
          <w:szCs w:val="24"/>
          <w:rtl w:val="0"/>
        </w:rPr>
        <w:t xml:space="preserve">justification</w:t>
      </w:r>
      <w:r w:rsidDel="00000000" w:rsidR="00000000" w:rsidRPr="00000000">
        <w:rPr>
          <w:rFonts w:ascii="Calibri" w:cs="Calibri" w:eastAsia="Calibri" w:hAnsi="Calibri"/>
          <w:sz w:val="24"/>
          <w:szCs w:val="24"/>
          <w:rtl w:val="0"/>
        </w:rPr>
        <w:t xml:space="preserve"> to convince someone outside of this class that the data collected was biologically meaningful to answer the research question AND the </w:t>
      </w:r>
      <w:r w:rsidDel="00000000" w:rsidR="00000000" w:rsidRPr="00000000">
        <w:rPr>
          <w:rFonts w:ascii="Calibri" w:cs="Calibri" w:eastAsia="Calibri" w:hAnsi="Calibri"/>
          <w:b w:val="1"/>
          <w:sz w:val="24"/>
          <w:szCs w:val="24"/>
          <w:rtl w:val="0"/>
        </w:rPr>
        <w:t xml:space="preserve">reasons why</w:t>
      </w:r>
      <w:r w:rsidDel="00000000" w:rsidR="00000000" w:rsidRPr="00000000">
        <w:rPr>
          <w:rFonts w:ascii="Calibri" w:cs="Calibri" w:eastAsia="Calibri" w:hAnsi="Calibri"/>
          <w:sz w:val="24"/>
          <w:szCs w:val="24"/>
          <w:rtl w:val="0"/>
        </w:rPr>
        <w:t xml:space="preserve"> (given what we know about the biology of sagebrush) your claim about variation in seed weights </w:t>
      </w:r>
      <w:r w:rsidDel="00000000" w:rsidR="00000000" w:rsidRPr="00000000">
        <w:rPr>
          <w:rFonts w:ascii="Calibri" w:cs="Calibri" w:eastAsia="Calibri" w:hAnsi="Calibri"/>
          <w:b w:val="1"/>
          <w:i w:val="1"/>
          <w:sz w:val="24"/>
          <w:szCs w:val="24"/>
          <w:rtl w:val="0"/>
        </w:rPr>
        <w:t xml:space="preserve">within populations of Sagebrush</w:t>
      </w:r>
      <w:r w:rsidDel="00000000" w:rsidR="00000000" w:rsidRPr="00000000">
        <w:rPr>
          <w:rFonts w:ascii="Calibri" w:cs="Calibri" w:eastAsia="Calibri" w:hAnsi="Calibri"/>
          <w:sz w:val="24"/>
          <w:szCs w:val="24"/>
          <w:rtl w:val="0"/>
        </w:rPr>
        <w:t xml:space="preserve"> is valid based on the evidence. This is important biological reasoning to support the validity of your claim.</w:t>
      </w:r>
    </w:p>
    <w:p w:rsidR="00000000" w:rsidDel="00000000" w:rsidP="00000000" w:rsidRDefault="00000000" w:rsidRPr="00000000" w14:paraId="000000FE">
      <w:pPr>
        <w:pageBreakBefore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Some other questions you may consider commenting on when writing your justification for your claim may be questions such as: </w:t>
      </w:r>
    </w:p>
    <w:p w:rsidR="00000000" w:rsidDel="00000000" w:rsidP="00000000" w:rsidRDefault="00000000" w:rsidRPr="00000000" w14:paraId="000000FF">
      <w:pPr>
        <w:pageBreakBefore w:val="0"/>
        <w:numPr>
          <w:ilvl w:val="0"/>
          <w:numId w:val="2"/>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Why would there be variation within a population of Sagebrush? What are the benefits or disadvantages of a more diverse population? A more similar population?</w:t>
      </w:r>
    </w:p>
    <w:p w:rsidR="00000000" w:rsidDel="00000000" w:rsidP="00000000" w:rsidRDefault="00000000" w:rsidRPr="00000000" w14:paraId="00000100">
      <w:pPr>
        <w:pageBreakBefore w:val="0"/>
        <w:numPr>
          <w:ilvl w:val="0"/>
          <w:numId w:val="2"/>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Which populations were more variable than others? Why do you think that may be?   </w:t>
      </w:r>
    </w:p>
    <w:p w:rsidR="00000000" w:rsidDel="00000000" w:rsidP="00000000" w:rsidRDefault="00000000" w:rsidRPr="00000000" w14:paraId="00000101">
      <w:pPr>
        <w:pageBreakBefore w:val="0"/>
        <w:numPr>
          <w:ilvl w:val="0"/>
          <w:numId w:val="2"/>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Based on your idea for which population may be most likely to survive, what are some potential long term effects of the bird’s feeding preferences?                                                                                                                                                                                                                                                                                                                                                                                                                                                                                                                                                                                                                                                                                                                                                                                                                                                                                                                                                                                                                                                                                                                                                                                                                                                                              </w:t>
      </w:r>
      <w:r w:rsidDel="00000000" w:rsidR="00000000" w:rsidRPr="00000000">
        <w:rPr>
          <w:rtl w:val="0"/>
        </w:rPr>
      </w:r>
    </w:p>
    <w:p w:rsidR="00000000" w:rsidDel="00000000" w:rsidP="00000000" w:rsidRDefault="00000000" w:rsidRPr="00000000" w14:paraId="00000102">
      <w:pPr>
        <w:pageBreakBefore w:val="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03">
      <w:pPr>
        <w:pageBreakBefore w:val="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References</w:t>
      </w:r>
    </w:p>
    <w:p w:rsidR="00000000" w:rsidDel="00000000" w:rsidP="00000000" w:rsidRDefault="00000000" w:rsidRPr="00000000" w14:paraId="00000104">
      <w:pPr>
        <w:pageBreakBefore w:val="0"/>
        <w:spacing w:line="240" w:lineRule="auto"/>
        <w:ind w:left="720" w:hanging="630"/>
        <w:rPr>
          <w:rFonts w:ascii="Calibri" w:cs="Calibri" w:eastAsia="Calibri" w:hAnsi="Calibri"/>
          <w:color w:val="222222"/>
          <w:sz w:val="24"/>
          <w:szCs w:val="24"/>
          <w:highlight w:val="white"/>
        </w:rPr>
      </w:pPr>
      <w:r w:rsidDel="00000000" w:rsidR="00000000" w:rsidRPr="00000000">
        <w:rPr>
          <w:rFonts w:ascii="Calibri" w:cs="Calibri" w:eastAsia="Calibri" w:hAnsi="Calibri"/>
          <w:color w:val="222222"/>
          <w:sz w:val="24"/>
          <w:szCs w:val="24"/>
          <w:highlight w:val="white"/>
          <w:rtl w:val="0"/>
        </w:rPr>
        <w:t xml:space="preserve">Busso, C. A., &amp; Perryman, B. L. (2005). Seed weight variation of Wyoming sagebrush in Northern Nevada. </w:t>
      </w:r>
      <w:r w:rsidDel="00000000" w:rsidR="00000000" w:rsidRPr="00000000">
        <w:rPr>
          <w:rFonts w:ascii="Calibri" w:cs="Calibri" w:eastAsia="Calibri" w:hAnsi="Calibri"/>
          <w:i w:val="1"/>
          <w:color w:val="222222"/>
          <w:sz w:val="24"/>
          <w:szCs w:val="24"/>
          <w:highlight w:val="white"/>
          <w:rtl w:val="0"/>
        </w:rPr>
        <w:t xml:space="preserve">Biocell, </w:t>
      </w:r>
      <w:r w:rsidDel="00000000" w:rsidR="00000000" w:rsidRPr="00000000">
        <w:rPr>
          <w:rFonts w:ascii="Calibri" w:cs="Calibri" w:eastAsia="Calibri" w:hAnsi="Calibri"/>
          <w:color w:val="222222"/>
          <w:sz w:val="24"/>
          <w:szCs w:val="24"/>
          <w:highlight w:val="white"/>
          <w:rtl w:val="0"/>
        </w:rPr>
        <w:t xml:space="preserve">29(3), 279-285.</w:t>
      </w:r>
    </w:p>
    <w:p w:rsidR="00000000" w:rsidDel="00000000" w:rsidP="00000000" w:rsidRDefault="00000000" w:rsidRPr="00000000" w14:paraId="00000105">
      <w:pPr>
        <w:pageBreakBefore w:val="0"/>
        <w:ind w:left="720" w:hanging="630"/>
        <w:rPr>
          <w:rFonts w:ascii="Calibri" w:cs="Calibri" w:eastAsia="Calibri" w:hAnsi="Calibri"/>
          <w:color w:val="222222"/>
          <w:sz w:val="24"/>
          <w:szCs w:val="24"/>
          <w:highlight w:val="white"/>
        </w:rPr>
      </w:pPr>
      <w:r w:rsidDel="00000000" w:rsidR="00000000" w:rsidRPr="00000000">
        <w:rPr>
          <w:rFonts w:ascii="Calibri" w:cs="Calibri" w:eastAsia="Calibri" w:hAnsi="Calibri"/>
          <w:color w:val="222222"/>
          <w:sz w:val="24"/>
          <w:szCs w:val="24"/>
          <w:highlight w:val="white"/>
          <w:rtl w:val="0"/>
        </w:rPr>
        <w:t xml:space="preserve">Crispo, E. (2008). Modifying effects of phenotypic plasticity on interactions among natural selection, adaptation and gene flow. </w:t>
      </w:r>
      <w:r w:rsidDel="00000000" w:rsidR="00000000" w:rsidRPr="00000000">
        <w:rPr>
          <w:rFonts w:ascii="Calibri" w:cs="Calibri" w:eastAsia="Calibri" w:hAnsi="Calibri"/>
          <w:i w:val="1"/>
          <w:color w:val="222222"/>
          <w:sz w:val="24"/>
          <w:szCs w:val="24"/>
          <w:highlight w:val="white"/>
          <w:rtl w:val="0"/>
        </w:rPr>
        <w:t xml:space="preserve">Journal of evolutionary biology</w:t>
      </w:r>
      <w:r w:rsidDel="00000000" w:rsidR="00000000" w:rsidRPr="00000000">
        <w:rPr>
          <w:rFonts w:ascii="Calibri" w:cs="Calibri" w:eastAsia="Calibri" w:hAnsi="Calibri"/>
          <w:color w:val="222222"/>
          <w:sz w:val="24"/>
          <w:szCs w:val="24"/>
          <w:highlight w:val="white"/>
          <w:rtl w:val="0"/>
        </w:rPr>
        <w:t xml:space="preserve">, </w:t>
      </w:r>
      <w:r w:rsidDel="00000000" w:rsidR="00000000" w:rsidRPr="00000000">
        <w:rPr>
          <w:rFonts w:ascii="Calibri" w:cs="Calibri" w:eastAsia="Calibri" w:hAnsi="Calibri"/>
          <w:i w:val="1"/>
          <w:color w:val="222222"/>
          <w:sz w:val="24"/>
          <w:szCs w:val="24"/>
          <w:highlight w:val="white"/>
          <w:rtl w:val="0"/>
        </w:rPr>
        <w:t xml:space="preserve">21</w:t>
      </w:r>
      <w:r w:rsidDel="00000000" w:rsidR="00000000" w:rsidRPr="00000000">
        <w:rPr>
          <w:rFonts w:ascii="Calibri" w:cs="Calibri" w:eastAsia="Calibri" w:hAnsi="Calibri"/>
          <w:color w:val="222222"/>
          <w:sz w:val="24"/>
          <w:szCs w:val="24"/>
          <w:highlight w:val="white"/>
          <w:rtl w:val="0"/>
        </w:rPr>
        <w:t xml:space="preserve">(6), 1460-1469.</w:t>
      </w:r>
    </w:p>
    <w:p w:rsidR="00000000" w:rsidDel="00000000" w:rsidP="00000000" w:rsidRDefault="00000000" w:rsidRPr="00000000" w14:paraId="00000106">
      <w:pPr>
        <w:spacing w:line="240" w:lineRule="auto"/>
        <w:ind w:firstLine="720"/>
        <w:rPr>
          <w:color w:val="222222"/>
          <w:sz w:val="20"/>
          <w:szCs w:val="20"/>
          <w:highlight w:val="white"/>
        </w:rPr>
      </w:pPr>
      <w:r w:rsidDel="00000000" w:rsidR="00000000" w:rsidRPr="00000000">
        <w:rPr>
          <w:rtl w:val="0"/>
        </w:rPr>
      </w:r>
    </w:p>
    <w:sectPr>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google.com/maps/d/edit?mid=1Jbd0Un-q3-r2v7its-uXYWv_Wn8phwdj&amp;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