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Pharmacokinetics Lab (PK LURE)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3019425</wp:posOffset>
            </wp:positionH>
            <wp:positionV relativeFrom="paragraph">
              <wp:posOffset>190500</wp:posOffset>
            </wp:positionV>
            <wp:extent cx="3433763" cy="1923582"/>
            <wp:effectExtent b="0" l="0" r="0" t="0"/>
            <wp:wrapSquare wrapText="bothSides" distB="114300" distT="114300" distL="114300" distR="11430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3763" cy="192358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purpose of this lab is to: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be able to conduct searches on publicly available databases and interpret results (Pubchem and SwissADME).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be able to compare and contrast chemical ADME properties in small groups to determine which chemical is more likely to have a biological effect in the consumer.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formulate hypotheses to determine outcomes of chemical interactions within the body.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conduct literature searches to support their formulated hypothesis.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 Procedures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1: Each student will select a chemical from “List of chemicals signup” worksheet in: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List of Chemicals sign up sheet</w:t>
        </w:r>
      </w:hyperlink>
      <w:r w:rsidDel="00000000" w:rsidR="00000000" w:rsidRPr="00000000">
        <w:rPr>
          <w:sz w:val="24"/>
          <w:szCs w:val="24"/>
          <w:rtl w:val="0"/>
        </w:rPr>
        <w:t xml:space="preserve"> and be sure that chemical also exists on  worksheet #3 “ADME_ChemList” and sign up for that chemical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2: Go to PubChem: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https://pubchem.ncbi.nlm.nih.gov/</w:t>
        </w:r>
      </w:hyperlink>
      <w:r w:rsidDel="00000000" w:rsidR="00000000" w:rsidRPr="00000000">
        <w:rPr>
          <w:sz w:val="24"/>
          <w:szCs w:val="24"/>
          <w:rtl w:val="0"/>
        </w:rPr>
        <w:t xml:space="preserve"> and get chemical information and enter it in “Swiss ADME info selected chemical hypothesis” (yellow highlighted column) -worksheet in: 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Swiss ADME info selected chemical hypthesis</w:t>
        </w:r>
      </w:hyperlink>
      <w:r w:rsidDel="00000000" w:rsidR="00000000" w:rsidRPr="00000000">
        <w:rPr>
          <w:sz w:val="24"/>
          <w:szCs w:val="24"/>
          <w:rtl w:val="0"/>
        </w:rPr>
        <w:t xml:space="preserve"> worksheet 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3: Go to Swiss ADME site: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http://www.swissadme.ch/</w:t>
        </w:r>
      </w:hyperlink>
      <w:r w:rsidDel="00000000" w:rsidR="00000000" w:rsidRPr="00000000">
        <w:rPr>
          <w:sz w:val="24"/>
          <w:szCs w:val="24"/>
          <w:rtl w:val="0"/>
        </w:rPr>
        <w:t xml:space="preserve"> and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Navigate to “</w:t>
      </w:r>
      <w:r w:rsidDel="00000000" w:rsidR="00000000" w:rsidRPr="00000000">
        <w:rPr>
          <w:rFonts w:ascii="Verdana" w:cs="Verdana" w:eastAsia="Verdana" w:hAnsi="Verdana"/>
          <w:color w:val="626262"/>
          <w:sz w:val="24"/>
          <w:szCs w:val="24"/>
          <w:highlight w:val="white"/>
          <w:rtl w:val="0"/>
        </w:rPr>
        <w:t xml:space="preserve">Enter a list of SMILES here:” and in the text box enter your CanonicalSMILES (2.1.4 from pubchem)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Click Run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Compare your  ADME to ADME information found here: </w:t>
      </w: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ADME_ChemList</w:t>
        </w:r>
      </w:hyperlink>
      <w:r w:rsidDel="00000000" w:rsidR="00000000" w:rsidRPr="00000000">
        <w:rPr>
          <w:sz w:val="24"/>
          <w:szCs w:val="24"/>
          <w:rtl w:val="0"/>
        </w:rPr>
        <w:t xml:space="preserve"> worksheet #3 ADME_ChemList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3070287" cy="310038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0287" cy="3100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3486150</wp:posOffset>
            </wp:positionH>
            <wp:positionV relativeFrom="paragraph">
              <wp:posOffset>295275</wp:posOffset>
            </wp:positionV>
            <wp:extent cx="3063212" cy="2467888"/>
            <wp:effectExtent b="0" l="0" r="0" t="0"/>
            <wp:wrapSquare wrapText="bothSides" distB="114300" distT="11430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3212" cy="2467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4: As a group share and compare ADME properties and decide “which of your group’s chemicals is most likely to have a biological effect in the consumer” enter that info in “Swiss ADME info selected chemical hypothesis” (yellow highlighted column) -worksheet in: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hyperlink r:id="rId14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Swiss ADME info selected chemical hypthesis</w:t>
        </w:r>
      </w:hyperlink>
      <w:r w:rsidDel="00000000" w:rsidR="00000000" w:rsidRPr="00000000">
        <w:rPr>
          <w:sz w:val="24"/>
          <w:szCs w:val="24"/>
          <w:rtl w:val="0"/>
        </w:rPr>
        <w:t xml:space="preserve"> Worksheet 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5: Identify which ADME parameter(s) is/are used to predict that your selected chemical would have a biological effect on the consumer?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6: Come up with a hypothesis (make sure directional) about how an animal (wild, domestic, or human) would interact with selected chemical and what the outcome would be.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7: Identify literature to support hypothesis and enter Author. year. Title. journal. DOI of that manuscript.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8: Draft a short (no more than 2 sentences) summary of how the reference you found supports or refutes your hypothesis.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 9: Select a representative from your group to share ADME features of your chemical of interest and describe rationale for your hypothesis with the rest of class.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Homework - Step 10: Navigate to the </w:t>
      </w:r>
      <w:hyperlink r:id="rId1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Turi Paper</w:t>
        </w:r>
      </w:hyperlink>
      <w:r w:rsidDel="00000000" w:rsidR="00000000" w:rsidRPr="00000000">
        <w:rPr>
          <w:sz w:val="24"/>
          <w:szCs w:val="24"/>
          <w:rtl w:val="0"/>
        </w:rPr>
        <w:t xml:space="preserve"> and take a look at the tables of chemicals separated into chemical classes. Navigate to </w:t>
      </w:r>
      <w:hyperlink r:id="rId1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ADME_ChemList</w:t>
        </w:r>
      </w:hyperlink>
      <w:r w:rsidDel="00000000" w:rsidR="00000000" w:rsidRPr="00000000">
        <w:rPr>
          <w:sz w:val="24"/>
          <w:szCs w:val="24"/>
          <w:rtl w:val="0"/>
        </w:rPr>
        <w:t xml:space="preserve"> worksheet #3 ADME_ChemList and sign up for 5 chemicals per person and specify on the worksheet what species of sagebrush each of your 5 chemicals came from.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Helpful Links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SwissADME Paper: </w:t>
      </w:r>
      <w:hyperlink r:id="rId1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https://pubmed.ncbi.nlm.nih.gov/28256516/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spreadsheets/d/1OhBm9e7Gi8-lflFc1w-0YsMmopOB8CL8F0o-VU2hK9Y/edit#gid=45808038" TargetMode="External"/><Relationship Id="rId10" Type="http://schemas.openxmlformats.org/officeDocument/2006/relationships/hyperlink" Target="http://www.swissadme.ch/" TargetMode="Externa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spreadsheets/d/1OhBm9e7Gi8-lflFc1w-0YsMmopOB8CL8F0o-VU2hK9Y/edit#gid=45808038" TargetMode="External"/><Relationship Id="rId15" Type="http://schemas.openxmlformats.org/officeDocument/2006/relationships/hyperlink" Target="https://drive.google.com/file/d/1qzEdETIss9x1rTxU9VRoczknx5wvXc7n/view?usp=sharing" TargetMode="External"/><Relationship Id="rId14" Type="http://schemas.openxmlformats.org/officeDocument/2006/relationships/hyperlink" Target="https://docs.google.com/spreadsheets/d/1OhBm9e7Gi8-lflFc1w-0YsMmopOB8CL8F0o-VU2hK9Y/edit#gid=45808038" TargetMode="External"/><Relationship Id="rId17" Type="http://schemas.openxmlformats.org/officeDocument/2006/relationships/hyperlink" Target="https://pubmed.ncbi.nlm.nih.gov/28256516/" TargetMode="External"/><Relationship Id="rId16" Type="http://schemas.openxmlformats.org/officeDocument/2006/relationships/hyperlink" Target="https://docs.google.com/spreadsheets/d/1OhBm9e7Gi8-lflFc1w-0YsMmopOB8CL8F0o-VU2hK9Y/edit#gid=45808038" TargetMode="Externa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yperlink" Target="https://docs.google.com/spreadsheets/d/1OhBm9e7Gi8-lflFc1w-0YsMmopOB8CL8F0o-VU2hK9Y/edit#gid=0" TargetMode="External"/><Relationship Id="rId8" Type="http://schemas.openxmlformats.org/officeDocument/2006/relationships/hyperlink" Target="https://pubchem.ncbi.nlm.nih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